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3490" w14:textId="3499C08A" w:rsidR="003C476E" w:rsidRPr="003C476E" w:rsidRDefault="003C476E" w:rsidP="00876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b/>
          <w:bCs/>
          <w:color w:val="222222"/>
          <w:szCs w:val="24"/>
          <w:lang w:eastAsia="pt-BR"/>
        </w:rPr>
        <w:t>NORMA BRASILEIRA DE CONTABILIDADE, NBC PP Nº 1 (R1), DE 19 DE MARÇO DE 2020</w:t>
      </w:r>
      <w:bookmarkStart w:id="0" w:name="_GoBack"/>
      <w:bookmarkEnd w:id="0"/>
    </w:p>
    <w:p w14:paraId="7DDC652E" w14:textId="77777777" w:rsidR="003C476E" w:rsidRPr="003C476E" w:rsidRDefault="003C476E" w:rsidP="00876761">
      <w:pPr>
        <w:spacing w:before="1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3C476E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14:paraId="0B2292FF" w14:textId="77777777" w:rsidR="003C476E" w:rsidRPr="003C476E" w:rsidRDefault="003C476E" w:rsidP="003C476E">
      <w:pPr>
        <w:spacing w:before="30" w:after="45" w:line="240" w:lineRule="auto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Publicado em: 27/03/2020</w:t>
      </w:r>
      <w:r w:rsidRPr="003C476E">
        <w:rPr>
          <w:rFonts w:ascii="Times New Roman" w:eastAsia="Times New Roman" w:hAnsi="Times New Roman" w:cs="Times New Roman"/>
          <w:szCs w:val="24"/>
          <w:lang w:eastAsia="pt-BR"/>
        </w:rPr>
        <w:t> </w:t>
      </w:r>
      <w:r w:rsidRPr="003C476E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| Edição: 60</w:t>
      </w:r>
      <w:r w:rsidRPr="003C476E">
        <w:rPr>
          <w:rFonts w:ascii="Times New Roman" w:eastAsia="Times New Roman" w:hAnsi="Times New Roman" w:cs="Times New Roman"/>
          <w:szCs w:val="24"/>
          <w:lang w:eastAsia="pt-BR"/>
        </w:rPr>
        <w:t> </w:t>
      </w:r>
      <w:r w:rsidRPr="003C476E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| Seção: 1</w:t>
      </w:r>
      <w:r w:rsidRPr="003C476E">
        <w:rPr>
          <w:rFonts w:ascii="Times New Roman" w:eastAsia="Times New Roman" w:hAnsi="Times New Roman" w:cs="Times New Roman"/>
          <w:szCs w:val="24"/>
          <w:lang w:eastAsia="pt-BR"/>
        </w:rPr>
        <w:t> </w:t>
      </w:r>
      <w:r w:rsidRPr="003C476E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| Página: 114</w:t>
      </w:r>
    </w:p>
    <w:p w14:paraId="486DE8B9" w14:textId="77777777" w:rsidR="003C476E" w:rsidRPr="003C476E" w:rsidRDefault="003C476E" w:rsidP="003C476E">
      <w:pPr>
        <w:spacing w:before="30" w:after="45" w:line="240" w:lineRule="auto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b/>
          <w:bCs/>
          <w:color w:val="666666"/>
          <w:sz w:val="19"/>
          <w:szCs w:val="19"/>
          <w:lang w:eastAsia="pt-BR"/>
        </w:rPr>
        <w:t>Órgão: Entidades de Fiscalização do Exercício das Profissões Liberais/Conselho Federal de Contabilidade</w:t>
      </w:r>
    </w:p>
    <w:p w14:paraId="3B85E1DD" w14:textId="77777777" w:rsidR="003C476E" w:rsidRPr="003C476E" w:rsidRDefault="003C476E" w:rsidP="003C476E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62937"/>
          <w:sz w:val="29"/>
          <w:szCs w:val="29"/>
          <w:lang w:eastAsia="pt-BR"/>
        </w:rPr>
      </w:pPr>
      <w:r w:rsidRPr="003C476E">
        <w:rPr>
          <w:rFonts w:ascii="Times New Roman" w:eastAsia="Times New Roman" w:hAnsi="Times New Roman" w:cs="Times New Roman"/>
          <w:b/>
          <w:bCs/>
          <w:caps/>
          <w:color w:val="162937"/>
          <w:sz w:val="29"/>
          <w:szCs w:val="29"/>
          <w:lang w:eastAsia="pt-BR"/>
        </w:rPr>
        <w:t>NORMA BRASILEIRA DE CONTABILIDADE, NBC PP Nº 1 (R1), DE 19 DE MARÇO DE 2020</w:t>
      </w:r>
    </w:p>
    <w:p w14:paraId="1A36C144" w14:textId="77777777" w:rsidR="003C476E" w:rsidRPr="003C476E" w:rsidRDefault="003C476E" w:rsidP="003C476E">
      <w:pPr>
        <w:spacing w:before="0" w:after="450" w:line="240" w:lineRule="auto"/>
        <w:ind w:left="5175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Dá nova redação à NBC PP 01, que dispõe sobre perito contábil.</w:t>
      </w:r>
    </w:p>
    <w:p w14:paraId="41A1095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O CONSELHO FEDERAL DE CONTABILIDADE, no exercício de suas atribuições legais e regimentais e com fundamento no disposto na alínea "f" do Art. 6º do Decreto-Lei n.º 9.295/1946, alterado pela Lei n.º 12.249/2010, faz saber que foi aprovada em seu Plenário a seguinte Norma Brasileira de Contabilidade (NBC):</w:t>
      </w:r>
    </w:p>
    <w:p w14:paraId="59F0654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NBC PP 01 - PERITO CONTÁBIL</w:t>
      </w:r>
    </w:p>
    <w:p w14:paraId="766A8612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OBJETIVO</w:t>
      </w:r>
    </w:p>
    <w:p w14:paraId="6FA6579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1.Esta Norma estabelece diretrizes inerentes à atuação do contador na condição de perito.</w:t>
      </w:r>
    </w:p>
    <w:p w14:paraId="5B7B7A8C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CONCEITO</w:t>
      </w:r>
    </w:p>
    <w:p w14:paraId="2B19315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2.Perito é o contador detentor de conhecimento técnico e científico, regularmente registrado em Conselho Regional de Contabilidade e no Cadastro Nacional dos Peritos Contábeis, que exerce a atividade pericial de forma pessoal ou por meio de órgão técnico ou científico, com as seguintes denominações:</w:t>
      </w:r>
    </w:p>
    <w:p w14:paraId="0086A05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(a)perito do juízo é o contador nomeado pelo poder judiciário para exercício da perícia contábil;</w:t>
      </w:r>
    </w:p>
    <w:p w14:paraId="47C1D2E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(b)perito arbitral é o contador nomeado em arbitragem para exercício da perícia contábil;</w:t>
      </w:r>
    </w:p>
    <w:p w14:paraId="71C451E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(c)perito oficial é o contador investido na função por lei e pertencente a órgão especial do Estado;</w:t>
      </w:r>
    </w:p>
    <w:p w14:paraId="13866DB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(d)assistente técnico é o contador ou órgão técnico ou científico indicado e contratado pela parte em perícias contábeis.</w:t>
      </w:r>
    </w:p>
    <w:p w14:paraId="272B25CD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ALCANCE</w:t>
      </w:r>
    </w:p>
    <w:p w14:paraId="3D55DEAC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3.Essa Norma aplica-se aos contadores que exercem a função pericial.</w:t>
      </w:r>
    </w:p>
    <w:p w14:paraId="224C44FA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4.Aplica-se ao perito a NBC PG 01 - Código de Ética Profissional do Contador, a NBC PG 100 - Cumprimento do Código, dos Princípios Fundamentais e da Estrutura Conceitual e a NBC PG 300 - Contadores que Prestam Serviços (Contadores Externos) e a NBC PG 12 - Educação Profissional Continuada naqueles aspectos não abordados por esta Norma.</w:t>
      </w:r>
    </w:p>
    <w:p w14:paraId="62FEF22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lastRenderedPageBreak/>
        <w:t>HABILITAÇÃO PROFISSIONAL</w:t>
      </w:r>
    </w:p>
    <w:p w14:paraId="699C9902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5.O perito deve comprovar sua habilitação por intermédio de Certidão de Regularidade Profissional emitida pelos Conselhos Regionais de Contabilidade ou do Cadastro Nacional de Peritos Contábeis do CFC. O perito pode anexá-las no primeiro ato de sua manifestação e na apresentação do laudo ou parecer.</w:t>
      </w:r>
    </w:p>
    <w:p w14:paraId="37A6CF9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6.A indicação ou a contratação de assistente técnico ocorre quando a parte ou a contratante desejar ser assistida por contador, ou comprovar algo que dependa de conhecimento técnico-científico, razão pela qual o profissional só deve aceitar o encargo se reconhecer estar capacitado com conhecimento, discernimento e independência para a realização do trabalho.</w:t>
      </w:r>
    </w:p>
    <w:p w14:paraId="1575F8D2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IMPEDIMENTOS PROFISSIONAIS</w:t>
      </w:r>
    </w:p>
    <w:p w14:paraId="69D74F8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7.Impedimentos profissionais são situações fáticas ou circunstanciais que impossibilitam o perito de exercer, regularmente, suas funções ou realizar atividade pericial em processo judicial ou extrajudicial, inclusive arbitral. Os itens previstos nesta Norma explicitam os conflitos de interesse motivadores dos impedimentos a que está sujeito o perito nos termos da legislação vigente.</w:t>
      </w:r>
    </w:p>
    <w:p w14:paraId="0412D39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8.Caso o perito não possa exercer suas atividades com isenção, é fator determinante que ele se declare impedido, após nomeado ou indicado, quando ocorrerem as situações previstas nesta Norma.</w:t>
      </w:r>
    </w:p>
    <w:p w14:paraId="614B669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9.Quando nomeado, o perito deve dirigir petição, no prazo legal, justificando a escusa ou o motivo do impedimento.</w:t>
      </w:r>
    </w:p>
    <w:p w14:paraId="24ABDE4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10.Quando indicado nos autos pela parte e não aceitando o encargo, o assistente técnico deve comunicar a ela sua recusa, devidamente justificada por escrito, facultado o envio de cópia à autoridade competente.</w:t>
      </w:r>
    </w:p>
    <w:p w14:paraId="707A92A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11.O assistente técnico deve declarar-se impedido quando, após contratado, verificar a ocorrência de situações que venham suscitar impedimento em função da sua imparcialidade ou independência e, dessa maneira, comprometer o resultado do seu trabalho.</w:t>
      </w:r>
    </w:p>
    <w:p w14:paraId="2958A9C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SUSPEIÇÃO E IMPEDIMENTO LEGAL</w:t>
      </w:r>
    </w:p>
    <w:p w14:paraId="4975BEB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12.O perito nomeado deve se declarar suspeito ou impedido quando não puder exercer suas atividades, observadas as disposições legais.</w:t>
      </w:r>
    </w:p>
    <w:p w14:paraId="4522254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13.O perito deve declarar-se suspeito quando, após nomeado ou contratado, verificar a ocorrência de situações que venham suscitar suspeição em função da sua imparcialidade ou independência e, dessa maneira, comprometer o resultado do seu trabalho em relação à decisão.</w:t>
      </w:r>
    </w:p>
    <w:p w14:paraId="49FD1AD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14.Os casos de suspeição e impedimento a que está sujeito o perito nomeado são os seguintes:</w:t>
      </w:r>
    </w:p>
    <w:p w14:paraId="0DFB823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(a)ser amigo íntimo de qualquer das partes;</w:t>
      </w:r>
    </w:p>
    <w:p w14:paraId="04BF8F90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(b)ser inimigo capital de qualquer das partes;</w:t>
      </w:r>
    </w:p>
    <w:p w14:paraId="43F34C6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(c)ser devedor ou credor em mora de qualquer das partes, dos seus cônjuges, de parentes destes em linha reta ou em linha colateral até o terceiro grau ou entidades das quais esses façam parte de seu quadro societário ou de direção;</w:t>
      </w:r>
    </w:p>
    <w:p w14:paraId="67C6AAA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(d)ser herdeiro presuntivo ou donatário de alguma das partes ou dos seus cônjuges;</w:t>
      </w:r>
    </w:p>
    <w:p w14:paraId="4B8E0BC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lastRenderedPageBreak/>
        <w:t>(e)ser parceiro, empregador ou empregado de uma das partes;</w:t>
      </w:r>
    </w:p>
    <w:p w14:paraId="2366D13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(f)aconselhar, de alguma forma, parte envolvida no litígio acerca do objeto da discussão; e</w:t>
      </w:r>
    </w:p>
    <w:p w14:paraId="3A74475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(g)houver qualquer interesse no julgamento da causa em favor de uma das partes.</w:t>
      </w:r>
    </w:p>
    <w:p w14:paraId="19E1250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15.O perito pode ainda declarar-se suspeito por motivo de foro íntimo.</w:t>
      </w:r>
    </w:p>
    <w:p w14:paraId="6D564A4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RESPONSABILIDADE</w:t>
      </w:r>
    </w:p>
    <w:p w14:paraId="226C12E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16.O perito deve conhecer as responsabilidades sociais, éticas, profissionais e legais às quais está sujeito no momento em que aceita o encargo para a execução de perícias contábeis judiciais e extrajudiciais, inclusive arbitral.</w:t>
      </w:r>
    </w:p>
    <w:p w14:paraId="271E200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17.O termo "responsabilidade" refere-se à obrigação do perito em respeitar os princípios da ética e do direito, atuando com lealdade, idoneidade e honestidade no desempenho de suas atividades, sob pena de responder civil, criminal, ética e profissionalmente por seus atos.</w:t>
      </w:r>
    </w:p>
    <w:p w14:paraId="49BF8CE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18.Ciente do livre exercício profissional, deve o perito nomeado, sempre que possível e não houver prejuízo aos seus compromissos profissionais e às suas finanças pessoais, em colaboração com o Poder Judiciário, aceitar o encargo confiado ou escusar-se do encargo, no prazo legal, apresentando suas razões.</w:t>
      </w:r>
    </w:p>
    <w:p w14:paraId="548D440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19.O perito nomeado, no desempenho de suas funções, deve propugnar pela imparcialidade, dispensando igualdade de tratamento às partes e, especialmente, aos assistentes técnicos. Não se considera parcialidade, entre outros, os seguintes:</w:t>
      </w:r>
    </w:p>
    <w:p w14:paraId="4A77664E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(a)atender às partes ou a assistentes técnicos, desde que se assegure igualdade de oportunidades; ou</w:t>
      </w:r>
    </w:p>
    <w:p w14:paraId="619CAD2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(b)fazer uso de trabalho técnico-científico anteriormente publicado pelo perito nomeado que verse sobre matéria em discussão.</w:t>
      </w:r>
    </w:p>
    <w:p w14:paraId="52ABA3CF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Responsabilidade civil e penal</w:t>
      </w:r>
    </w:p>
    <w:p w14:paraId="1DB8129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20.A legislação civil determina responsabilidades e penalidades para o profissional que exerce a função de perito, as quais consistem em multa, indenização e inabilitação.</w:t>
      </w:r>
    </w:p>
    <w:p w14:paraId="39AE154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21.A legislação penal estabelece penas de multa e reclusão para os profissionais que exercem a atividade pericial que descumprirem as normas legais.</w:t>
      </w:r>
    </w:p>
    <w:p w14:paraId="667235C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ZELO PROFISSIONAL</w:t>
      </w:r>
    </w:p>
    <w:p w14:paraId="4685107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22.O termo "zelo", para o perito, refere-se ao cuidado que ele deve dispensar na execução de suas tarefas, em relação à sua conduta, documentos, prazos, tratamento dispensado às autoridades, aos integrantes da lide e aos demais profissionais, de forma que sua pessoa seja respeitada, seu trabalho levado a bom termo e, consequentemente, o laudo pericial contábil e o parecer pericial-contábil sejam dignos de fé pública.</w:t>
      </w:r>
    </w:p>
    <w:p w14:paraId="79D59FE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23.O zelo profissional do perito na realização dos trabalhos periciais compreende:</w:t>
      </w:r>
    </w:p>
    <w:p w14:paraId="1363AE92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(a)cumprir os prazos fixados pelo juiz em perícia judicial e nos termos contratados em perícia extrajudicial, inclusive arbitral;</w:t>
      </w:r>
    </w:p>
    <w:p w14:paraId="722CC81D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lastRenderedPageBreak/>
        <w:t>(b)comunicar ao juízo, antes do início da perícia, caso o prazo estipulado no despacho judicial para entrega do laudo pericial seja incompatível com a extensão do trabalho, sugerindo o prazo que entenda adequado;</w:t>
      </w:r>
    </w:p>
    <w:p w14:paraId="3B05FFC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(c)assumir a responsabilidade pessoal por todas as informações prestadas em matéria objeto da perícia, os quesitos respondidos, os procedimentos adotados, as diligências realizadas, os valores apurados e as conclusões apresentadas no laudo pericial contábil e no parecer pericial contábil;</w:t>
      </w:r>
    </w:p>
    <w:p w14:paraId="7031C629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(d)prestar os esclarecimentos determinados pela autoridade competente, respeitados os prazos legais ou contratuais;</w:t>
      </w:r>
    </w:p>
    <w:p w14:paraId="408C096E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(e)propugnar pela celeridade processual, valendo-se dos meios que garantam eficiência, segurança, publicidade dos atos periciais, economicidade, o contraditório e a ampla defesa;</w:t>
      </w:r>
    </w:p>
    <w:p w14:paraId="5752A89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(f)ser prudente, no limite dos aspectos técnico-científicos, e atento às consequências advindas dos seus atos;</w:t>
      </w:r>
    </w:p>
    <w:p w14:paraId="191A645A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(g)ser receptivo aos argumentos e críticas, podendo ratificar ou retificar o posicionamento anterior.</w:t>
      </w:r>
    </w:p>
    <w:p w14:paraId="24888CB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24.A transparência e o respeito recíprocos entre o perito nomeado e os assistentes técnicos pressupõem tratamento impessoal, restringindo os trabalhos, exclusivamente, ao conteúdo técnico-científico.</w:t>
      </w:r>
    </w:p>
    <w:p w14:paraId="258B0EEA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25.O perito é responsável pelo trabalho de sua equipe técnica.</w:t>
      </w:r>
    </w:p>
    <w:p w14:paraId="62C7F6F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26.Quando não for possível concluir o laudo pericial contábil no prazo fixado pela autoridade competente, deve o perito nomeado requerer a sua dilação antes de vencido aquele, apresentando os motivos que ensejaram a solicitação.</w:t>
      </w:r>
    </w:p>
    <w:p w14:paraId="2C59E79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27.Na perícia extrajudicial, o perito deve estipular os prazos necessários para a execução dos trabalhos e a descrição dos serviços a executar na proposta de trabalho e honorários, e posteriormente, no contrato de prestação de serviços firmado com o contratante.</w:t>
      </w:r>
    </w:p>
    <w:p w14:paraId="1015D2B0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28.A realização de diligências, para a busca de elementos de provas, quando necessária, deve ser comunicada aos assistentes técnicos com antecedência legal.</w:t>
      </w:r>
    </w:p>
    <w:p w14:paraId="30406D13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UTILIZAÇÃO DE TRABALHO DE ESPECIALISTA</w:t>
      </w:r>
    </w:p>
    <w:p w14:paraId="32A5422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29.Tratando-se de perícia que abranja mais de uma área de conhecimento especializado, o perito deve comunicar ao juízo.</w:t>
      </w:r>
    </w:p>
    <w:p w14:paraId="08E79A4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PLANO DE TRABALHO E HONORÁRIOS</w:t>
      </w:r>
    </w:p>
    <w:p w14:paraId="3815590D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30.Na elaboração do plano de trabalho e respectiva proposta de honorários, o perito deve considerar, entre outros fatores: a relevância, o vulto, o risco, a responsabilidade, a complexidade operacional, o pessoal técnico, o prazo estabelecido e a forma de recebimento.</w:t>
      </w:r>
    </w:p>
    <w:p w14:paraId="26060C5C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Elaboração de proposta</w:t>
      </w:r>
    </w:p>
    <w:p w14:paraId="5114E79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31.O perito deve elaborar a proposta de honorários, quando possível, descrevendo o plano de trabalho de forma a atender ao objeto da perícia, considerando as várias etapas do trabalho pericial até o término da instrução ou homologação do laudo.</w:t>
      </w:r>
    </w:p>
    <w:p w14:paraId="2A0527E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lastRenderedPageBreak/>
        <w:t>32.O perito pode ressalvar que as despesas com viagens, hospedagens, transporte, alimentação e outras despesas não estão inclusas na proposta de honorários e devem ser objeto de ressarcimento.</w:t>
      </w:r>
    </w:p>
    <w:p w14:paraId="22D7BA0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33.O assistente técnico deve, obrigatoriamente, celebrar contrato de prestação de serviços com o seu cliente, observando as normas estabelecidas pelo Conselho Federal de Contabilidade.</w:t>
      </w:r>
    </w:p>
    <w:p w14:paraId="49088FD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Quesitos suplementares/complementares</w:t>
      </w:r>
    </w:p>
    <w:p w14:paraId="6882D0CB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 xml:space="preserve">34.O perito deve ressaltar, em sua proposta de honorários, que </w:t>
      </w:r>
      <w:proofErr w:type="spellStart"/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esta</w:t>
      </w:r>
      <w:proofErr w:type="spellEnd"/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 xml:space="preserve"> não contempla os honorários relativos a quesitos suplementares/complementares. Quando haja necessidade de complementação de honorários, deve-se observar os mesmos critérios adotados para a elaboração da proposta inicial.</w:t>
      </w:r>
    </w:p>
    <w:p w14:paraId="7D90E39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Levantamento dos honorários</w:t>
      </w:r>
    </w:p>
    <w:p w14:paraId="3A7834FB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35.O perito nomeado pode requerer a liberação de até 50% dos honorários depositados, quando julgar necessário para o custeio antes do início dos trabalhos, sendo defeso o perito receber honorários diretamente dos litigantes ou de seus procuradores ou prepostos, salvo disposição em contrário determinada pela autoridade competente.</w:t>
      </w:r>
    </w:p>
    <w:p w14:paraId="30955747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Devolução de honorários</w:t>
      </w:r>
    </w:p>
    <w:p w14:paraId="6C420D5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36.Quando a perícia for considerada inconclusiva ou ineficiente, ou quando substituído, pode a autoridade competente determinar a redução ou devolução do valor dos honorários já recebidos.</w:t>
      </w:r>
    </w:p>
    <w:p w14:paraId="3D05C40D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Execução de honorários periciais</w:t>
      </w:r>
    </w:p>
    <w:p w14:paraId="213F08A8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37.Os honorários periciais fixados ou arbitrados e não quitados podem ser executados, judicialmente, pelo perito em conformidade com os dispositivos do Código de Processo Civil.</w:t>
      </w:r>
    </w:p>
    <w:p w14:paraId="0A3BD805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ESCLARECIMENTOS</w:t>
      </w:r>
    </w:p>
    <w:p w14:paraId="34DAFA2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38.O perito deve prestar esclarecimentos sobre o conteúdo do laudo pericial contábil ou do parecer pericial contábil, em atendimento à determinação da autoridade competente.</w:t>
      </w:r>
    </w:p>
    <w:p w14:paraId="4FBA9450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39.Se o pedido de esclarecimentos tratar de matéria nova, alheia ao conteúdo do laudo pericial, se caracteriza quesito suplementar.</w:t>
      </w:r>
    </w:p>
    <w:p w14:paraId="43D8901D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TERMOS OFENSIVOS</w:t>
      </w:r>
    </w:p>
    <w:p w14:paraId="661D743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40.Palavras e termos ofensivos: o perito que se sentir ofendido por expressões injuriosas, de forma escrita ou verbal, pode tomar as seguintes providências:</w:t>
      </w:r>
    </w:p>
    <w:p w14:paraId="130026FE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(a)sendo a ofensa escrita ou verbal, por qualquer das partes, peritos ou advogados, o perito ofendido pode requerer da autoridade competente que mande riscar os termos ofensivos dos autos ou cassada a palavra;</w:t>
      </w:r>
    </w:p>
    <w:p w14:paraId="07E49CEB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(b)as providências adotadas, na forma prevista na alínea (a), não impedem outras medidas de ordem administrativa, civil ou criminal;</w:t>
      </w:r>
    </w:p>
    <w:p w14:paraId="68649126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 xml:space="preserve">(c)quando a perícia ocorrer no âmbito extrajudicial e houver ofensas entre peritos contábeis, o fato pode ser comunicado pelo ofendido ao Conselho Regional de Contabilidade </w:t>
      </w: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lastRenderedPageBreak/>
        <w:t>para as providências cabíveis, independente de outras medidas de ordem administrativa, civil ou criminal.</w:t>
      </w:r>
    </w:p>
    <w:p w14:paraId="75215E54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VIGÊNCIA</w:t>
      </w:r>
    </w:p>
    <w:p w14:paraId="1C2CC291" w14:textId="77777777" w:rsidR="003C476E" w:rsidRPr="003C476E" w:rsidRDefault="003C476E" w:rsidP="003C476E">
      <w:pPr>
        <w:spacing w:before="0" w:after="150" w:line="240" w:lineRule="auto"/>
        <w:ind w:firstLine="1200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Esta Norma entra em vigor na data de sua publicação e revoga a NBC PP 01, publicada no DOU, Seção 1, de 19/3/2015.</w:t>
      </w:r>
    </w:p>
    <w:p w14:paraId="7C30E680" w14:textId="77777777" w:rsidR="003C476E" w:rsidRPr="003C476E" w:rsidRDefault="003C476E" w:rsidP="003C476E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62937"/>
          <w:sz w:val="26"/>
          <w:szCs w:val="26"/>
          <w:lang w:eastAsia="pt-BR"/>
        </w:rPr>
      </w:pPr>
      <w:r w:rsidRPr="003C476E">
        <w:rPr>
          <w:rFonts w:ascii="Times New Roman" w:eastAsia="Times New Roman" w:hAnsi="Times New Roman" w:cs="Times New Roman"/>
          <w:b/>
          <w:bCs/>
          <w:caps/>
          <w:color w:val="162937"/>
          <w:sz w:val="26"/>
          <w:szCs w:val="26"/>
          <w:lang w:eastAsia="pt-BR"/>
        </w:rPr>
        <w:t>ZULMIR IVÂNIO BREDA</w:t>
      </w:r>
    </w:p>
    <w:p w14:paraId="7B07B4AF" w14:textId="77777777" w:rsidR="003C476E" w:rsidRPr="003C476E" w:rsidRDefault="003C476E" w:rsidP="003C476E">
      <w:pPr>
        <w:spacing w:before="0" w:line="240" w:lineRule="auto"/>
        <w:jc w:val="center"/>
        <w:rPr>
          <w:rFonts w:ascii="Times New Roman" w:eastAsia="Times New Roman" w:hAnsi="Times New Roman" w:cs="Times New Roman"/>
          <w:color w:val="162937"/>
          <w:szCs w:val="24"/>
          <w:lang w:eastAsia="pt-BR"/>
        </w:rPr>
      </w:pPr>
      <w:r w:rsidRPr="003C476E">
        <w:rPr>
          <w:rFonts w:ascii="Times New Roman" w:eastAsia="Times New Roman" w:hAnsi="Times New Roman" w:cs="Times New Roman"/>
          <w:color w:val="162937"/>
          <w:szCs w:val="24"/>
          <w:lang w:eastAsia="pt-BR"/>
        </w:rPr>
        <w:t>Presidente do Conselho</w:t>
      </w:r>
    </w:p>
    <w:p w14:paraId="71AB84E6" w14:textId="77777777" w:rsidR="003C476E" w:rsidRPr="003C476E" w:rsidRDefault="003C476E" w:rsidP="003C476E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FF0000"/>
          <w:sz w:val="19"/>
          <w:szCs w:val="19"/>
          <w:lang w:eastAsia="pt-BR"/>
        </w:rPr>
      </w:pPr>
      <w:r w:rsidRPr="003C476E">
        <w:rPr>
          <w:rFonts w:ascii="Times New Roman" w:eastAsia="Times New Roman" w:hAnsi="Times New Roman" w:cs="Times New Roman"/>
          <w:color w:val="FF0000"/>
          <w:sz w:val="19"/>
          <w:szCs w:val="19"/>
          <w:lang w:eastAsia="pt-BR"/>
        </w:rPr>
        <w:t>Este conteúdo não substitui o publicado na versão certificada.</w:t>
      </w:r>
    </w:p>
    <w:p w14:paraId="5C1657F9" w14:textId="77777777" w:rsidR="003C476E" w:rsidRPr="003C476E" w:rsidRDefault="003C476E" w:rsidP="003C476E">
      <w:pPr>
        <w:pBdr>
          <w:bottom w:val="single" w:sz="6" w:space="1" w:color="auto"/>
        </w:pBdr>
        <w:spacing w:before="0" w:after="0" w:line="240" w:lineRule="auto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3C476E">
        <w:rPr>
          <w:rFonts w:eastAsia="Times New Roman" w:cs="Arial"/>
          <w:vanish/>
          <w:sz w:val="16"/>
          <w:szCs w:val="16"/>
          <w:lang w:eastAsia="pt-BR"/>
        </w:rPr>
        <w:t>Parte superior do formulário</w:t>
      </w:r>
    </w:p>
    <w:p w14:paraId="6039E55D" w14:textId="77777777" w:rsidR="003C476E" w:rsidRPr="003C476E" w:rsidRDefault="003C476E" w:rsidP="003C476E">
      <w:pPr>
        <w:pBdr>
          <w:top w:val="single" w:sz="6" w:space="1" w:color="auto"/>
        </w:pBdr>
        <w:spacing w:before="0" w:after="0" w:line="240" w:lineRule="auto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3C476E">
        <w:rPr>
          <w:rFonts w:eastAsia="Times New Roman" w:cs="Arial"/>
          <w:vanish/>
          <w:sz w:val="16"/>
          <w:szCs w:val="16"/>
          <w:lang w:eastAsia="pt-BR"/>
        </w:rPr>
        <w:t>Parte inferior do formulário</w:t>
      </w:r>
    </w:p>
    <w:sectPr w:rsidR="003C476E" w:rsidRPr="003C476E" w:rsidSect="002131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463"/>
    <w:multiLevelType w:val="multilevel"/>
    <w:tmpl w:val="2AE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06D6F"/>
    <w:multiLevelType w:val="multilevel"/>
    <w:tmpl w:val="FBD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A4C5F"/>
    <w:multiLevelType w:val="multilevel"/>
    <w:tmpl w:val="378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015D2"/>
    <w:multiLevelType w:val="multilevel"/>
    <w:tmpl w:val="829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96843"/>
    <w:multiLevelType w:val="multilevel"/>
    <w:tmpl w:val="41C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23E1C"/>
    <w:multiLevelType w:val="multilevel"/>
    <w:tmpl w:val="F47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5FA8"/>
    <w:multiLevelType w:val="multilevel"/>
    <w:tmpl w:val="1C3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117BC"/>
    <w:multiLevelType w:val="multilevel"/>
    <w:tmpl w:val="9C0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536C7"/>
    <w:multiLevelType w:val="multilevel"/>
    <w:tmpl w:val="6B3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6E"/>
    <w:rsid w:val="0021318A"/>
    <w:rsid w:val="003C476E"/>
    <w:rsid w:val="003F2B1A"/>
    <w:rsid w:val="004201FF"/>
    <w:rsid w:val="00876761"/>
    <w:rsid w:val="00E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C7FE"/>
  <w15:chartTrackingRefBased/>
  <w15:docId w15:val="{9562054E-925F-4D07-8A73-833F13A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B8A"/>
    <w:pPr>
      <w:spacing w:before="120" w:after="120"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3C476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C476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C476E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476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C47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476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476E"/>
    <w:rPr>
      <w:color w:val="0000FF"/>
      <w:u w:val="single"/>
    </w:rPr>
  </w:style>
  <w:style w:type="paragraph" w:customStyle="1" w:styleId="list-item">
    <w:name w:val="list-item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spacador">
    <w:name w:val="espacador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orgao-barra">
    <w:name w:val="orgao-barra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ortaldescription">
    <w:name w:val="portal_description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ite-name">
    <w:name w:val="site-name"/>
    <w:basedOn w:val="Fontepargpadro"/>
    <w:rsid w:val="003C476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476E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476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476E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476E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active">
    <w:name w:val="active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botao-materia">
    <w:name w:val="botao-materia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ocultar-mobile">
    <w:name w:val="ocultar-mobile"/>
    <w:basedOn w:val="Fontepargpadro"/>
    <w:rsid w:val="003C476E"/>
  </w:style>
  <w:style w:type="paragraph" w:customStyle="1" w:styleId="text-center">
    <w:name w:val="text-center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ublicado-dou">
    <w:name w:val="publicado-dou"/>
    <w:basedOn w:val="Fontepargpadro"/>
    <w:rsid w:val="003C476E"/>
  </w:style>
  <w:style w:type="character" w:customStyle="1" w:styleId="publicado-dou-data">
    <w:name w:val="publicado-dou-data"/>
    <w:basedOn w:val="Fontepargpadro"/>
    <w:rsid w:val="003C476E"/>
  </w:style>
  <w:style w:type="character" w:customStyle="1" w:styleId="pipe">
    <w:name w:val="pipe"/>
    <w:basedOn w:val="Fontepargpadro"/>
    <w:rsid w:val="003C476E"/>
  </w:style>
  <w:style w:type="character" w:customStyle="1" w:styleId="edicao-dou">
    <w:name w:val="edicao-dou"/>
    <w:basedOn w:val="Fontepargpadro"/>
    <w:rsid w:val="003C476E"/>
  </w:style>
  <w:style w:type="character" w:customStyle="1" w:styleId="edicao-dou-data">
    <w:name w:val="edicao-dou-data"/>
    <w:basedOn w:val="Fontepargpadro"/>
    <w:rsid w:val="003C476E"/>
  </w:style>
  <w:style w:type="character" w:customStyle="1" w:styleId="secao-dou">
    <w:name w:val="secao-dou"/>
    <w:basedOn w:val="Fontepargpadro"/>
    <w:rsid w:val="003C476E"/>
  </w:style>
  <w:style w:type="character" w:customStyle="1" w:styleId="secao-dou-data">
    <w:name w:val="secao-dou-data"/>
    <w:basedOn w:val="Fontepargpadro"/>
    <w:rsid w:val="003C476E"/>
  </w:style>
  <w:style w:type="character" w:customStyle="1" w:styleId="orgao-dou">
    <w:name w:val="orgao-dou"/>
    <w:basedOn w:val="Fontepargpadro"/>
    <w:rsid w:val="003C476E"/>
  </w:style>
  <w:style w:type="character" w:customStyle="1" w:styleId="orgao-dou-data">
    <w:name w:val="orgao-dou-data"/>
    <w:basedOn w:val="Fontepargpadro"/>
    <w:rsid w:val="003C476E"/>
  </w:style>
  <w:style w:type="paragraph" w:customStyle="1" w:styleId="dou-paragraph">
    <w:name w:val="dou-paragraph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dentifica">
    <w:name w:val="identifica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menta">
    <w:name w:val="ementa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ssina">
    <w:name w:val="assina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rgo">
    <w:name w:val="cargo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udience-title">
    <w:name w:val="audience-title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nivel-1">
    <w:name w:val="nivel-1"/>
    <w:basedOn w:val="Normal"/>
    <w:rsid w:val="003C4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09359">
                  <w:marLeft w:val="-225"/>
                  <w:marRight w:val="-225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3543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7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4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4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7519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1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3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61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48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885197">
              <w:marLeft w:val="0"/>
              <w:marRight w:val="0"/>
              <w:marTop w:val="0"/>
              <w:marBottom w:val="0"/>
              <w:divBdr>
                <w:top w:val="single" w:sz="6" w:space="20" w:color="CCCCCC"/>
                <w:left w:val="single" w:sz="2" w:space="0" w:color="CCCCCC"/>
                <w:bottom w:val="single" w:sz="6" w:space="15" w:color="CCCCCC"/>
                <w:right w:val="single" w:sz="2" w:space="0" w:color="CCCCCC"/>
              </w:divBdr>
            </w:div>
            <w:div w:id="2382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2018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2</cp:revision>
  <dcterms:created xsi:type="dcterms:W3CDTF">2020-03-28T11:21:00Z</dcterms:created>
  <dcterms:modified xsi:type="dcterms:W3CDTF">2020-03-28T11:27:00Z</dcterms:modified>
</cp:coreProperties>
</file>