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25" w:lineRule="auto"/>
        <w:ind w:left="1096" w:right="1286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Aprovada e Homologada na 925ª Reunião Plenária, realizada em 22 de março de 2024.</w:t>
        <w:br w:type="textWrapping"/>
        <w:t xml:space="preserve">Deliberação CRC/PI nº 08/2024 </w:t>
        <w:br w:type="textWrapping"/>
        <w:t xml:space="preserve">Deliberação CAGGE/CFC Nº 055/2024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33" w:lineRule="auto"/>
        <w:ind w:left="3527" w:right="3657" w:firstLine="1.999999999999886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1" w:lineRule="auto"/>
        <w:ind w:left="1096" w:right="121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DECLARAÇÃO DE HIPOSSUFICIÊNCIA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footerReference r:id="rId7" w:type="default"/>
          <w:pgSz w:h="16840" w:w="11900" w:orient="portrait"/>
          <w:pgMar w:bottom="360" w:top="1140" w:left="580" w:right="460" w:header="360" w:footer="17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91" w:lineRule="auto"/>
        <w:ind w:left="16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7284170" y="3980456"/>
                          <a:ext cx="440120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0"/>
          <w:tab w:val="left" w:leader="none" w:pos="1612"/>
          <w:tab w:val="left" w:leader="none" w:pos="3285"/>
          <w:tab w:val="left" w:leader="none" w:pos="3590"/>
          <w:tab w:val="left" w:leader="none" w:pos="4254"/>
          <w:tab w:val="left" w:leader="none" w:pos="5421"/>
          <w:tab w:val="left" w:leader="none" w:pos="5781"/>
          <w:tab w:val="left" w:leader="none" w:pos="8649"/>
        </w:tabs>
        <w:spacing w:after="0" w:before="0" w:line="291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CRC/PI</w:t>
        <w:tab/>
        <w:t xml:space="preserve">nº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com</w:t>
        <w:tab/>
        <w:t xml:space="preserve">endereço</w:t>
        <w:tab/>
        <w:t xml:space="preserve">à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0"/>
          <w:tab w:val="left" w:leader="none" w:pos="690"/>
          <w:tab w:val="left" w:leader="none" w:pos="1350"/>
          <w:tab w:val="left" w:leader="none" w:pos="1577"/>
          <w:tab w:val="left" w:leader="none" w:pos="1694"/>
        </w:tabs>
        <w:spacing w:after="0" w:before="57" w:line="235" w:lineRule="auto"/>
        <w:ind w:left="204" w:right="343" w:hanging="7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360" w:top="1140" w:left="580" w:right="460" w:header="360" w:footer="360"/>
          <w:cols w:equalWidth="0" w:num="2">
            <w:col w:space="40" w:w="5410"/>
            <w:col w:space="0" w:w="541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ab/>
        <w:t xml:space="preserve">inscrito</w:t>
        <w:tab/>
        <w:t xml:space="preserve">n</w:t>
        <w:tab/>
        <w:tab/>
        <w:t xml:space="preserve">o na</w:t>
        <w:tab/>
        <w:t xml:space="preserve">cidade</w:t>
        <w:tab/>
        <w:tab/>
        <w:t xml:space="preserve">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2"/>
          <w:tab w:val="left" w:leader="none" w:pos="5148"/>
          <w:tab w:val="left" w:leader="none" w:pos="8170"/>
        </w:tabs>
        <w:spacing w:after="0" w:before="0" w:line="235" w:lineRule="auto"/>
        <w:ind w:left="232" w:right="3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Estado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fins de adesão ao pagamento em caráter excepcional mediante a transação dos débitos existentes, nos moldes do Termo de Confissão anexo, que por não dispor de condições financeiras para,sem o prejuízo do meu próprio sustento, aderir a nenhuma das formas de pagamento oferecidas, no moldes da Resolução CFC n° 1.684/2022, manifesto a minha vontade de adesão às normas da Resolução CRC/PI n° 572/2024.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35" w:lineRule="auto"/>
        <w:ind w:left="232" w:right="345" w:firstLine="1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que tenho conhecimento das sanções penais a que estarei sujeito, caso seja inverídica a declaração prestada, sobretudo a disciplinada no art. 299 do Código Penal.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846"/>
          <w:tab w:val="left" w:leader="none" w:pos="9776"/>
        </w:tabs>
        <w:spacing w:before="1" w:lineRule="auto"/>
        <w:ind w:left="6210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Teresina/PI,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9004" y="3779365"/>
                          <a:ext cx="3490595" cy="1270"/>
                        </a:xfrm>
                        <a:custGeom>
                          <a:rect b="b" l="l" r="r" t="t"/>
                          <a:pathLst>
                            <a:path extrusionOk="0" h="1270" w="3490595">
                              <a:moveTo>
                                <a:pt x="0" y="0"/>
                              </a:moveTo>
                              <a:lnTo>
                                <a:pt x="34905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1096" w:right="124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360" w:top="1140" w:left="580" w:right="460" w:header="360" w:footer="36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(assinatura do profissional da contabilidade)</w:t>
      </w:r>
    </w:p>
    <w:p w:rsidR="00000000" w:rsidDel="00000000" w:rsidP="00000000" w:rsidRDefault="00000000" w:rsidRPr="00000000" w14:paraId="00000019">
      <w:pPr>
        <w:spacing w:before="25" w:lineRule="auto"/>
        <w:ind w:left="1096" w:right="128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Aprovada e Homologada na 925ª Reunião Plenária, realizada em 22 de março de 2024.</w:t>
        <w:br w:type="textWrapping"/>
        <w:t xml:space="preserve">Deliberação CRC/PI nº 08/2024 </w:t>
        <w:br w:type="textWrapping"/>
        <w:t xml:space="preserve">Deliberação CAGGE/CFC Nº 055/2024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5" w:lineRule="auto"/>
        <w:ind w:left="1096" w:right="122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5" w:lineRule="auto"/>
        <w:ind w:left="1096" w:right="122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firstLine="1096"/>
        <w:rPr/>
      </w:pPr>
      <w:r w:rsidDel="00000000" w:rsidR="00000000" w:rsidRPr="00000000">
        <w:rPr>
          <w:rtl w:val="0"/>
        </w:rPr>
        <w:t xml:space="preserve">TERMO DE CONFISSÃO DE DÍVIDA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3" w:lineRule="auto"/>
        <w:ind w:left="232" w:right="59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Conselho Regional de Contabilidade do Piauí 1 CONFITENTE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CONFICTO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232" w:right="3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Regional de Contabilidade do Piauí, neste ato representado por seu Presidente, Carlos Lustosa Filho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9.0" w:type="dxa"/>
        <w:jc w:val="left"/>
        <w:tblInd w:w="4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77"/>
        <w:gridCol w:w="3325"/>
        <w:gridCol w:w="3337"/>
        <w:tblGridChange w:id="0">
          <w:tblGrid>
            <w:gridCol w:w="3277"/>
            <w:gridCol w:w="3325"/>
            <w:gridCol w:w="3337"/>
          </w:tblGrid>
        </w:tblGridChange>
      </w:tblGrid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8" w:right="447" w:hanging="3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NATUREZA DA DÍVIDA/ DÉBITO VENCIDO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4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DA DÍVIDA ATIVA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– R$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91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DOS DÉBITOS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Anuidades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54"/>
              </w:tabs>
              <w:spacing w:after="0" w:before="0" w:line="27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 R$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Multas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tabs>
                <w:tab w:val="left" w:leader="none" w:pos="6454"/>
              </w:tabs>
              <w:spacing w:line="279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Total: R$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Geral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tabs>
                <w:tab w:val="left" w:leader="none" w:pos="6454"/>
              </w:tabs>
              <w:spacing w:line="279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Geral: R$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35" w:lineRule="auto"/>
        <w:ind w:left="232" w:right="351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instrumento particular e na melhor forma de direito, as partes acima identificadas firmam o presente instrumento de confissão e reconhecimento de dívida, em conformidade com as condições e cláusulas que seguem: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8486524" y="3215236"/>
                          <a:ext cx="409741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35" w:lineRule="auto"/>
        <w:ind w:left="232" w:right="412" w:firstLine="1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(a) CONFITENTE, acima identificado, sem ânimo de novação, reconhece e confessa que deve ao CONFICTO, em decorrência do débito acima discriminado a importância acima discriminada, reconhecendo inclusive sua certeza, liquidez e exigibilidade, tendo inclusive promovido a conferência do respectivo cálculo.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35" w:lineRule="auto"/>
        <w:ind w:left="232" w:right="371.81102362204797" w:firstLine="1421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(a) CONFITENTE compromete-se a pagar ao CONFICTO que aceita receber a aludida importância nas seguintes condições: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Res. 572/2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Art. 4º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35" w:lineRule="auto"/>
        <w:ind w:left="232" w:right="350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À vista, com redução de 100% (cem por cento) em todos os acréscimos, sendo exigido por seu valor originário, representada por boleto bancário fornecido ao CONFITENTE quando aprovado o presente processo de transação, limitando-se o vencimento do boleto até o último dia útil do mês subsequente.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5"/>
          <w:tab w:val="left" w:leader="none" w:pos="8093"/>
        </w:tabs>
        <w:spacing w:after="0" w:before="124" w:line="235" w:lineRule="auto"/>
        <w:ind w:left="232" w:right="346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parcelas, com redução de 80% (</w:t>
      </w:r>
      <w:r w:rsidDel="00000000" w:rsidR="00000000" w:rsidRPr="00000000">
        <w:rPr>
          <w:sz w:val="24"/>
          <w:szCs w:val="24"/>
          <w:rtl w:val="0"/>
        </w:rPr>
        <w:t xml:space="preserve">oitenta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cento), sendo exigido por seu valor originário, representadas por boleto bancário fornecido ao CONFITENTE quando aprovado o presente processo de transação, limitando-se o vencimento da primeira até o último dia útil do mês subsequente.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5"/>
          <w:tab w:val="left" w:leader="none" w:pos="8093"/>
        </w:tabs>
        <w:spacing w:after="0" w:before="124" w:line="235" w:lineRule="auto"/>
        <w:ind w:left="232" w:right="350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parcelas, com redução de 60% (</w:t>
      </w:r>
      <w:r w:rsidDel="00000000" w:rsidR="00000000" w:rsidRPr="00000000">
        <w:rPr>
          <w:sz w:val="24"/>
          <w:szCs w:val="24"/>
          <w:rtl w:val="0"/>
        </w:rPr>
        <w:t xml:space="preserve">sessenta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cento), sendo exigido por seu valor originário, representadas por boleto bancário fornecido ao CONFITENTE quando aprovado o presente processo de transação, limitando-se 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vencimento da primeira até o último dia útil do mês subsequente.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232" w:right="350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 - Sobre as parcelas supracitadas, incidirão juros de 1% (um por cento) ao mês, bem como atualização monetária a ser realizada pelo IPCA e na falta deste outro indexador oficial que o substituirá.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35" w:lineRule="auto"/>
        <w:ind w:left="232" w:right="339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 - Caso os boletos não cheguem ao endereço indicado em até 3 (três) dias antes do vencimento da primeira parcela, obriga-se o CONFITENTE a entrar em contato imediatamente com o CONFICTO, afim de que os documentos bancários sejam reenviados, ou outra forma de pagamento eleita pelas partes, da parcela até a data de seu vencimento.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35" w:lineRule="auto"/>
        <w:ind w:left="232" w:right="227" w:firstLine="1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Em caso de inadimplemento de quaisquer das parcelas,incidirá multa moratória de 2% (dois por cento), e mensalmente, juros moratórios de 1% (um por cento) e atualização monetária pelo IPCA, sem prejuízo do vencimento antecipado de todo o débito com exclusão do desconto concedido, além dos encargos previstos no parágrafo único da cláusula anterior.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35" w:lineRule="auto"/>
        <w:ind w:left="232" w:right="412" w:firstLine="1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Os pagamentos a que se obriga o(a) CONFITENTE deverão ser efetuados mediante boleto bancário, em instituição definida pelo CONFICTO.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35" w:lineRule="auto"/>
        <w:ind w:left="232" w:right="345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QUINTA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Fica expressamente ajustado que o inadimplemento de duas parcelas consecutivas ou não do débito confessado implicará no vencimento antecipado do débito remanescente, independentemente de aviso ou notificação,ficando facultado ao CONFICTO promover a execução fiscal direta, com o procedimento administrativo preliminar para inscrição da dívida ativa, devendo ser anexado, ainda, o presente Termo de Confissão de Dívida. </w:t>
      </w:r>
      <w:r w:rsidDel="00000000" w:rsidR="00000000" w:rsidRPr="00000000">
        <w:rPr>
          <w:b w:val="1"/>
          <w:rtl w:val="0"/>
        </w:rPr>
        <w:t xml:space="preserve">[Res. 572/27 - Art. 4º - § 2º]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35" w:lineRule="auto"/>
        <w:ind w:left="232" w:right="344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 - Na hipótese de já haver demanda Executiva Fiscal suspensa em face do parcelamento do débito, quando da inadimplência por parte do(a) CONFITENTE o setor de Cobrança informará ao Jurídico, para que seja retomado imediatamente, dando, assim, prosseguimento ao feito.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35" w:lineRule="auto"/>
        <w:ind w:left="232" w:right="344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 - Deverá o CONFITENTE respeitar o pagamento das parcelas nos respectivos vencimentos, entretanto, caso antecipe parcelas, preterindo outras já vencidas e não quitadas, o débito não será considerado quitado, cabendo ao devedor procurar o CONFICTO para emissão de novos boletos. Logo, somente o boleto autenticado pela instituição financeira credenciada ou pelo CRC/PI, </w:t>
      </w:r>
      <w:r w:rsidDel="00000000" w:rsidR="00000000" w:rsidRPr="00000000">
        <w:rPr>
          <w:sz w:val="24"/>
          <w:szCs w:val="24"/>
          <w:rtl w:val="0"/>
        </w:rPr>
        <w:t xml:space="preserve">comprovar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quitação da parcela/débito.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35" w:lineRule="auto"/>
        <w:ind w:left="232" w:right="227" w:firstLine="1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SEXTA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Nas transações administrativas e judiciais serão cobrados honorários </w:t>
      </w:r>
      <w:r w:rsidDel="00000000" w:rsidR="00000000" w:rsidRPr="00000000">
        <w:rPr>
          <w:sz w:val="24"/>
          <w:szCs w:val="24"/>
          <w:rtl w:val="0"/>
        </w:rPr>
        <w:t xml:space="preserve">advocatícios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percentual de 10% (dez por cento) sobre valor final da transação, desde que a dívida tenha sido ajuizada, mediante a distribuição de ação de execução fiscal, pagos diretamente ao advogado do regional.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35" w:lineRule="auto"/>
        <w:ind w:left="232" w:right="348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 Para a concessão da transação de débitos ajuizados será necessária a desistência por parte do profissional da contabilidade dos embargos à </w:t>
      </w:r>
      <w:r w:rsidDel="00000000" w:rsidR="00000000" w:rsidRPr="00000000">
        <w:rPr>
          <w:sz w:val="24"/>
          <w:szCs w:val="24"/>
          <w:rtl w:val="0"/>
        </w:rPr>
        <w:t xml:space="preserve">execução fiscal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exceção de pré- executividade ou recurso porventura existentes.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35" w:lineRule="auto"/>
        <w:ind w:left="232" w:right="345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Segundo: O CONFICTO, nos casos da existência da Execução Fiscal, se obriga a requerer a suspensão do feito, pelo prazo do parcelamento, bem como a extinção em caso de quitação dos débitos.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35" w:lineRule="auto"/>
        <w:ind w:left="232" w:right="412" w:firstLine="1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presente termo é celebrado na melhor forma do Direito, declarando as partes serem verdadeiras </w:t>
      </w:r>
      <w:r w:rsidDel="00000000" w:rsidR="00000000" w:rsidRPr="00000000">
        <w:rPr>
          <w:sz w:val="24"/>
          <w:szCs w:val="24"/>
          <w:rtl w:val="0"/>
        </w:rPr>
        <w:t xml:space="preserve">as declarações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aqui prestadas, sem a presença de vícios, especialmente dolo, coação e simulação.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35" w:lineRule="auto"/>
        <w:ind w:left="232" w:right="346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CONFITENTE, no ato de adesão a transação administrativa, outorga ao CRC/PI a coleta, produção, recepção, classificação, utilização, acesso, reprodução, transmissão, distribuição, processamento, arquivamento, armazenamento, eliminação, avaliação ou controle da informação, modificação, comunicação, transferência de dados e informações que impliquem em quebra de sigilo de dados pessoais, profissional, médico, fiscal, bancário e financeiro.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35" w:lineRule="auto"/>
        <w:ind w:left="232" w:right="225" w:firstLine="1421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Fica eleito o foro da Seção Judiciária da Justiça Federal do Piauí, para dirimir eventuais dúvidas ou questões decorrentes do presente instrumento de confissão e reconhecimento de dívida, todavia, CONFICTO, a seu critério, poderá optar como foro, o domicílio do(a) CONFITENTE, salvo se já em trâmite Execução Fiscal suspensa em face do presente.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35" w:lineRule="auto"/>
        <w:ind w:left="232" w:right="225" w:firstLine="14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estarem </w:t>
      </w:r>
      <w:r w:rsidDel="00000000" w:rsidR="00000000" w:rsidRPr="00000000">
        <w:rPr>
          <w:sz w:val="24"/>
          <w:szCs w:val="24"/>
          <w:rtl w:val="0"/>
        </w:rPr>
        <w:t xml:space="preserve">assim justos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contratados, firmam o presente em 2 (duas) vias </w:t>
      </w:r>
      <w:r w:rsidDel="00000000" w:rsidR="00000000" w:rsidRPr="00000000">
        <w:rPr>
          <w:sz w:val="24"/>
          <w:szCs w:val="24"/>
          <w:rtl w:val="0"/>
        </w:rPr>
        <w:t xml:space="preserve">de igual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teor e forma, na presença das testemunhas abaixo.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846"/>
          <w:tab w:val="left" w:leader="none" w:pos="9776"/>
        </w:tabs>
        <w:spacing w:before="0" w:lineRule="auto"/>
        <w:ind w:left="6210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Teresina/PI,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 2024.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spacing w:before="1" w:line="333" w:lineRule="auto"/>
        <w:ind w:left="4854" w:right="3271" w:hanging="1717"/>
        <w:rPr/>
      </w:pPr>
      <w:r w:rsidDel="00000000" w:rsidR="00000000" w:rsidRPr="00000000">
        <w:rPr>
          <w:rtl w:val="0"/>
        </w:rPr>
        <w:t xml:space="preserve">Conselho Regional de Contabilidade do Piauí CONFICTO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59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CONFITENTE: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61"/>
        </w:tabs>
        <w:spacing w:after="0" w:before="93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3"/>
        </w:tabs>
        <w:spacing w:after="0" w:before="93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ind w:firstLine="11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TESTEMUNHA 1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68"/>
          <w:tab w:val="left" w:leader="none" w:pos="8860"/>
        </w:tabs>
        <w:spacing w:after="0" w:before="96" w:line="324" w:lineRule="auto"/>
        <w:ind w:left="112" w:right="1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CPF: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ind w:firstLine="11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TESTEMUNHA 2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68"/>
          <w:tab w:val="left" w:leader="none" w:pos="8860"/>
        </w:tabs>
        <w:spacing w:after="0" w:before="96" w:line="324" w:lineRule="auto"/>
        <w:ind w:left="112" w:right="1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360" w:top="520" w:left="580" w:right="460" w:header="0" w:footer="179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CPF: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42" w:lineRule="auto"/>
        <w:ind w:left="1096" w:right="1223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Aprovada e Homologada na 925ª Reunião Plenária, realizada em 22 de março de 2024.</w:t>
        <w:br w:type="textWrapping"/>
        <w:t xml:space="preserve">Deliberação CRC/PI nº 08/2024 </w:t>
        <w:br w:type="textWrapping"/>
        <w:t xml:space="preserve">Deliberação CAGGE/CFC Nº 055/2024 </w:t>
      </w:r>
    </w:p>
    <w:p w:rsidR="00000000" w:rsidDel="00000000" w:rsidP="00000000" w:rsidRDefault="00000000" w:rsidRPr="00000000" w14:paraId="0000006E">
      <w:pPr>
        <w:spacing w:before="42" w:lineRule="auto"/>
        <w:ind w:left="1096" w:right="12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ANEXO III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ind w:firstLine="1096"/>
        <w:rPr/>
      </w:pPr>
      <w:r w:rsidDel="00000000" w:rsidR="00000000" w:rsidRPr="00000000">
        <w:rPr>
          <w:rtl w:val="0"/>
        </w:rPr>
        <w:t xml:space="preserve">DECLARAÇÃO DE CONSENTIMENTO DE TRATAMENTO DE DADOS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91" w:lineRule="auto"/>
        <w:ind w:left="16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1"/>
          <w:tab w:val="left" w:leader="none" w:pos="9910"/>
        </w:tabs>
        <w:spacing w:after="0" w:before="2" w:line="235" w:lineRule="auto"/>
        <w:ind w:left="232" w:right="10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n o CRC/PI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observância à Lei nº. 13.709/18 – Lei Geral de Proteção de Dados Pessoais e demais normativas aplicáveis sobre proteção de Dados Pessoais, manifesto-me de forma informada, livre, expressa e consciente, no sentido de AUTORIZAR o Conselho Regional de Contabilidade do Piaui - CRC/PI a realizar o tratamento dos meus Dados Pessoais e Dados Pessoais sensíveis (dados e documentos referentes à saúde, dados de pessoas menor(es) de idade e dados referentes ao sigilo bancário </w:t>
      </w:r>
      <w:r w:rsidDel="00000000" w:rsidR="00000000" w:rsidRPr="00000000">
        <w:rPr>
          <w:sz w:val="24"/>
          <w:szCs w:val="24"/>
          <w:rtl w:val="0"/>
        </w:rPr>
        <w:t xml:space="preserve">e fiscal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de acordo com os artigos 7º e 11º, da referida Lei, para análise quanto à comprovação do preenchimento dos requisitos previstos na Resolução CRCPI nº 572/2024 e na Resolução CFC nº 1.684/2022, que estabelece os critérios para concessão de parcelamento de créditos de exercícios encerrados, de transação, de remissão e de isenção pelos Conselhos Regionais de Contabilidade. Estou ciente que o CRC/PI poderá compartilhar os meus dados Pessoais com o Conselho Federal de Contabilidade - CFC, restringindo-se </w:t>
      </w:r>
      <w:r w:rsidDel="00000000" w:rsidR="00000000" w:rsidRPr="00000000">
        <w:rPr>
          <w:sz w:val="24"/>
          <w:szCs w:val="24"/>
          <w:rtl w:val="0"/>
        </w:rPr>
        <w:t xml:space="preserve">às finalidades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acima estabelecidas, observado os princípios e garantias estabelecidas pela Lei nº 13.709/2018.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35" w:lineRule="auto"/>
        <w:ind w:left="232" w:right="345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 concordo que os meus Dados Pessoais poderão ser armazenados pelo período de vigência da temporalidade do processo administrativo.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35" w:lineRule="auto"/>
        <w:ind w:left="232" w:right="412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facultado </w:t>
      </w:r>
      <w:r w:rsidDel="00000000" w:rsidR="00000000" w:rsidRPr="00000000">
        <w:rPr>
          <w:sz w:val="24"/>
          <w:szCs w:val="24"/>
          <w:rtl w:val="0"/>
        </w:rPr>
        <w:t xml:space="preserve">ao titular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solicitar, via e-mail ou correspondência ao CRC</w:t>
      </w:r>
      <w:r w:rsidDel="00000000" w:rsidR="00000000" w:rsidRPr="00000000">
        <w:rPr>
          <w:sz w:val="24"/>
          <w:szCs w:val="24"/>
          <w:rtl w:val="0"/>
        </w:rPr>
        <w:t xml:space="preserve">PI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qualquer momento, que sejam eliminados os dados pessoais não anonimizados e a revogação deste consentimento.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6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sob as penas da lei que as informações apresentadas são verídicas.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7846"/>
          <w:tab w:val="left" w:leader="none" w:pos="9776"/>
        </w:tabs>
        <w:spacing w:before="0" w:lineRule="auto"/>
        <w:ind w:left="6210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Teresina/PI,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 2024.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68803" y="3779365"/>
                          <a:ext cx="6690995" cy="1270"/>
                        </a:xfrm>
                        <a:custGeom>
                          <a:rect b="b" l="l" r="r" t="t"/>
                          <a:pathLst>
                            <a:path extrusionOk="0" h="1270" w="6690995">
                              <a:moveTo>
                                <a:pt x="0" y="0"/>
                              </a:moveTo>
                              <a:lnTo>
                                <a:pt x="6690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1096" w:right="122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83.46456692913375" w:right="230.0787401574808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83.46456692913375" w:right="230.0787401574808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DECLARANTE: _______________________________________________________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83.46456692913375" w:right="230.0787401574808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83.46456692913375" w:right="230.0787401574808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 _______________________________  CRCPI Nº ________________________________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9511"/>
        </w:tabs>
        <w:spacing w:before="38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9"/>
          <w:szCs w:val="19"/>
          <w:rtl w:val="0"/>
        </w:rPr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Referência:</w:t>
      </w:r>
      <w:r w:rsidDel="00000000" w:rsidR="00000000" w:rsidRPr="00000000">
        <w:rPr>
          <w:sz w:val="18"/>
          <w:szCs w:val="18"/>
          <w:rtl w:val="0"/>
        </w:rPr>
        <w:t xml:space="preserve">Processo nº 9079607110000223.000019/2024-10</w:t>
        <w:tab/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SEI nº 0309301</w:t>
      </w: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360" w:top="1320" w:left="580" w:right="460" w:header="0" w:footer="17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4965700</wp:posOffset>
              </wp:positionH>
              <wp:positionV relativeFrom="paragraph">
                <wp:posOffset>10426700</wp:posOffset>
              </wp:positionV>
              <wp:extent cx="2365375" cy="17653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536375" y="3696498"/>
                        <a:ext cx="2355850" cy="167005"/>
                      </a:xfrm>
                      <a:custGeom>
                        <a:rect b="b" l="l" r="r" t="t"/>
                        <a:pathLst>
                          <a:path extrusionOk="0" h="167005" w="2355850">
                            <a:moveTo>
                              <a:pt x="0" y="0"/>
                            </a:moveTo>
                            <a:lnTo>
                              <a:pt x="0" y="167005"/>
                            </a:lnTo>
                            <a:lnTo>
                              <a:pt x="2355850" y="167005"/>
                            </a:lnTo>
                            <a:lnTo>
                              <a:pt x="23558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bdbdbd"/>
                              <w:sz w:val="20"/>
                              <w:vertAlign w:val="baseline"/>
                            </w:rPr>
                            <w:t xml:space="preserve">SEI 9079607110000223.000019/2024-10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4965700</wp:posOffset>
              </wp:positionH>
              <wp:positionV relativeFrom="paragraph">
                <wp:posOffset>10426700</wp:posOffset>
              </wp:positionV>
              <wp:extent cx="2365375" cy="17653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5375" cy="176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10426700</wp:posOffset>
              </wp:positionV>
              <wp:extent cx="4955540" cy="17653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41293" y="3696498"/>
                        <a:ext cx="4946015" cy="167005"/>
                      </a:xfrm>
                      <a:custGeom>
                        <a:rect b="b" l="l" r="r" t="t"/>
                        <a:pathLst>
                          <a:path extrusionOk="0" h="167005" w="4946015">
                            <a:moveTo>
                              <a:pt x="0" y="0"/>
                            </a:moveTo>
                            <a:lnTo>
                              <a:pt x="0" y="167005"/>
                            </a:lnTo>
                            <a:lnTo>
                              <a:pt x="4946015" y="167005"/>
                            </a:lnTo>
                            <a:lnTo>
                              <a:pt x="49460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8.99999976158142" w:right="0" w:firstLine="18.9999997615814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bdbdbd"/>
                              <w:sz w:val="20"/>
                              <w:vertAlign w:val="baseline"/>
                            </w:rPr>
                            <w:t xml:space="preserve">ção CRC/PI 572/2024 Dispõe sobre a Realização de Mutirão de Negociação (0309301)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10426700</wp:posOffset>
              </wp:positionV>
              <wp:extent cx="4955540" cy="17653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55540" cy="176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96" w:right="1228"/>
      <w:jc w:val="center"/>
    </w:pPr>
    <w:rPr>
      <w:rFonts w:ascii="Calibri" w:cs="Calibri" w:eastAsia="Calibri" w:hAnsi="Calibri"/>
      <w:b w:val="1"/>
      <w:sz w:val="26"/>
      <w:szCs w:val="26"/>
    </w:rPr>
  </w:style>
  <w:style w:type="paragraph" w:styleId="Heading2">
    <w:name w:val="heading 2"/>
    <w:basedOn w:val="Normal"/>
    <w:next w:val="Normal"/>
    <w:pPr>
      <w:spacing w:before="93" w:lineRule="auto"/>
      <w:ind w:left="11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096" w:right="1228"/>
      <w:jc w:val="center"/>
      <w:outlineLvl w:val="1"/>
    </w:pPr>
    <w:rPr>
      <w:rFonts w:ascii="Calibri" w:cs="Calibri" w:eastAsia="Calibri" w:hAnsi="Calibri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spacing w:before="93"/>
      <w:ind w:left="112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7"/>
      <w:ind w:left="712" w:hanging="241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bw/pKtUA45NzSAA2eJMyDwnHA==">CgMxLjA4AHIhMVI5dnVUckJoYmxxMUhvRWpFcFZIMkhZaTFZWXZvZFRH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2024-08-22T13:07:26Z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2024-07-02T00:00:00Z</vt:lpwstr>
  </property>
  <property fmtid="{D5CDD505-2E9C-101B-9397-08002B2CF9AE}" pid="3" name="Creator">
    <vt:lpwstr>Mozilla Firefox 127.0.2</vt:lpwstr>
  </property>
  <property fmtid="{D5CDD505-2E9C-101B-9397-08002B2CF9AE}" pid="4" name="LastSaved">
    <vt:lpwstr>2024-07-02T00:00:00Z</vt:lpwstr>
  </property>
</Properties>
</file>